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2F14D7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2F14D7">
        <w:rPr>
          <w:rFonts w:ascii="Arial" w:hAnsi="Arial" w:cs="Arial"/>
          <w:sz w:val="24"/>
          <w:szCs w:val="24"/>
        </w:rPr>
        <w:t>OS-IV.7440.</w:t>
      </w:r>
      <w:r w:rsidR="003C297A">
        <w:rPr>
          <w:rFonts w:ascii="Arial" w:hAnsi="Arial" w:cs="Arial"/>
          <w:sz w:val="24"/>
          <w:szCs w:val="24"/>
        </w:rPr>
        <w:t>03</w:t>
      </w:r>
      <w:r w:rsidRPr="002F14D7">
        <w:rPr>
          <w:rFonts w:ascii="Arial" w:hAnsi="Arial" w:cs="Arial"/>
          <w:sz w:val="24"/>
          <w:szCs w:val="24"/>
        </w:rPr>
        <w:t>.202</w:t>
      </w:r>
      <w:r w:rsidR="003C297A">
        <w:rPr>
          <w:rFonts w:ascii="Arial" w:hAnsi="Arial" w:cs="Arial"/>
          <w:sz w:val="24"/>
          <w:szCs w:val="24"/>
        </w:rPr>
        <w:t>4</w:t>
      </w:r>
      <w:r w:rsidRPr="002F14D7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3C297A">
        <w:rPr>
          <w:rFonts w:ascii="Arial" w:hAnsi="Arial" w:cs="Arial"/>
          <w:sz w:val="24"/>
          <w:szCs w:val="24"/>
        </w:rPr>
        <w:t>4-01-08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2F14D7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</w:t>
      </w:r>
      <w:r w:rsidR="00324DD7">
        <w:rPr>
          <w:rFonts w:ascii="Arial" w:hAnsi="Arial" w:cs="Arial"/>
          <w:szCs w:val="24"/>
        </w:rPr>
        <w:t xml:space="preserve">w związku z art.10 </w:t>
      </w:r>
      <w:r w:rsidRPr="007A6135">
        <w:rPr>
          <w:rFonts w:ascii="Arial" w:hAnsi="Arial" w:cs="Arial"/>
          <w:szCs w:val="24"/>
        </w:rPr>
        <w:t xml:space="preserve">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3.775</w:t>
      </w:r>
      <w:r w:rsidR="00013E9D">
        <w:rPr>
          <w:rFonts w:ascii="Arial" w:hAnsi="Arial" w:cs="Arial"/>
          <w:szCs w:val="24"/>
        </w:rPr>
        <w:t>, ze zm.</w:t>
      </w:r>
      <w:r>
        <w:rPr>
          <w:rFonts w:ascii="Arial" w:hAnsi="Arial" w:cs="Arial"/>
          <w:szCs w:val="24"/>
        </w:rPr>
        <w:t xml:space="preserve">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3C2A3F">
        <w:rPr>
          <w:rFonts w:ascii="Arial" w:hAnsi="Arial" w:cs="Arial"/>
          <w:szCs w:val="24"/>
        </w:rPr>
        <w:t>633</w:t>
      </w:r>
      <w:r w:rsidR="00013E9D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:rsidR="00013E9D" w:rsidRPr="003C70CD" w:rsidRDefault="003C70CD" w:rsidP="003C70CD">
      <w:pPr>
        <w:pStyle w:val="Tekstpodstawowy"/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284" w:hanging="284"/>
        <w:rPr>
          <w:bCs/>
          <w:i/>
        </w:rPr>
      </w:pPr>
      <w:r w:rsidRPr="00D104FE">
        <w:rPr>
          <w:rFonts w:ascii="Arial" w:hAnsi="Arial" w:cs="Arial"/>
        </w:rPr>
        <w:t xml:space="preserve">Z wniosku Pełnomocnika, </w:t>
      </w:r>
      <w:r>
        <w:rPr>
          <w:rFonts w:ascii="Arial" w:hAnsi="Arial" w:cs="Arial"/>
        </w:rPr>
        <w:t>reprezentującego Oddział Operatora Gazociągów Przesyłowych GAZ-SYSTEM z/s w Tarnowie</w:t>
      </w:r>
      <w:r w:rsidRPr="00D104FE">
        <w:rPr>
          <w:rFonts w:ascii="Arial" w:hAnsi="Arial" w:cs="Arial"/>
        </w:rPr>
        <w:t xml:space="preserve">, zostało wszczęte postępowanie administracyjne w sprawie zatwierdzenia </w:t>
      </w:r>
      <w:r w:rsidRPr="00D75845">
        <w:rPr>
          <w:rFonts w:ascii="Arial" w:hAnsi="Arial" w:cs="Arial"/>
          <w:b/>
          <w:szCs w:val="24"/>
        </w:rPr>
        <w:t>Projektu robot geologicznych dla zadania inwestycyjnego pn.: „Budowa gazociągu DN1000 MOP 8,4 MPa relacji Rozwadów – Strachocina wraz z infrastrukturą niezbędną do jego obsługi</w:t>
      </w:r>
      <w:r>
        <w:rPr>
          <w:rFonts w:ascii="Arial" w:hAnsi="Arial" w:cs="Arial"/>
          <w:b/>
          <w:szCs w:val="24"/>
        </w:rPr>
        <w:t>”</w:t>
      </w:r>
      <w:r w:rsidRPr="00D75845">
        <w:rPr>
          <w:rFonts w:ascii="Arial" w:hAnsi="Arial" w:cs="Arial"/>
          <w:b/>
          <w:szCs w:val="24"/>
        </w:rPr>
        <w:t xml:space="preserve"> odcinek </w:t>
      </w:r>
      <w:r>
        <w:rPr>
          <w:rFonts w:ascii="Arial" w:hAnsi="Arial" w:cs="Arial"/>
          <w:b/>
          <w:szCs w:val="24"/>
        </w:rPr>
        <w:t xml:space="preserve">2. </w:t>
      </w:r>
      <w:r w:rsidRPr="00D75845">
        <w:rPr>
          <w:rFonts w:ascii="Arial" w:hAnsi="Arial" w:cs="Arial"/>
          <w:b/>
          <w:szCs w:val="24"/>
        </w:rPr>
        <w:t>Głuchów</w:t>
      </w:r>
      <w:r>
        <w:rPr>
          <w:rFonts w:ascii="Arial" w:hAnsi="Arial" w:cs="Arial"/>
          <w:b/>
          <w:szCs w:val="24"/>
        </w:rPr>
        <w:t xml:space="preserve"> - Strachocina</w:t>
      </w:r>
      <w:r w:rsidRPr="00D75845">
        <w:rPr>
          <w:bCs/>
          <w:i/>
        </w:rPr>
        <w:t xml:space="preserve"> </w:t>
      </w:r>
      <w:r w:rsidRPr="00B312D5">
        <w:rPr>
          <w:i/>
        </w:rPr>
        <w:t>(gm. Łańcut, gm. Markowa – pow. łańcucki;</w:t>
      </w:r>
      <w:r w:rsidR="00316FB6">
        <w:rPr>
          <w:i/>
        </w:rPr>
        <w:t xml:space="preserve"> </w:t>
      </w:r>
      <w:r w:rsidRPr="00B312D5">
        <w:rPr>
          <w:i/>
        </w:rPr>
        <w:t>gm. Jawornik Polski – pow. przeworski; gm. Hyżne, gm. Błażowa, gm. Dynów – pow. rzeszowski; gm. Nozdrzec, g. Brzozów, gm. Dydnia – pow. brzozowski; gm. Sanok – pow. sanocki)</w:t>
      </w:r>
      <w:r w:rsidRPr="00D75845">
        <w:rPr>
          <w:bCs/>
          <w:i/>
        </w:rPr>
        <w:t xml:space="preserve"> </w:t>
      </w:r>
      <w:r w:rsidRPr="00D75845">
        <w:rPr>
          <w:rFonts w:ascii="Arial" w:hAnsi="Arial" w:cs="Arial"/>
          <w:bCs/>
        </w:rPr>
        <w:t>- zwany dalej Projektem</w:t>
      </w:r>
      <w:r w:rsidRPr="00D75845">
        <w:rPr>
          <w:rFonts w:ascii="Arial" w:hAnsi="Arial" w:cs="Arial"/>
        </w:rPr>
        <w:t>.</w:t>
      </w:r>
    </w:p>
    <w:p w:rsidR="00013E9D" w:rsidRPr="00EF2EC3" w:rsidRDefault="00013E9D" w:rsidP="00013E9D">
      <w:pPr>
        <w:pStyle w:val="Tekstpodstawowy"/>
        <w:rPr>
          <w:rFonts w:ascii="Arial" w:hAnsi="Arial" w:cs="Arial"/>
          <w:szCs w:val="24"/>
        </w:rPr>
      </w:pPr>
    </w:p>
    <w:p w:rsidR="00013E9D" w:rsidRPr="00013E9D" w:rsidRDefault="00013E9D" w:rsidP="00013E9D">
      <w:pPr>
        <w:pStyle w:val="Tekstpodstawowy23"/>
        <w:numPr>
          <w:ilvl w:val="0"/>
          <w:numId w:val="1"/>
        </w:numPr>
        <w:ind w:left="284" w:hanging="284"/>
        <w:rPr>
          <w:rFonts w:eastAsia="MS Mincho" w:cs="Arial"/>
        </w:rPr>
      </w:pPr>
      <w:r w:rsidRPr="005858A0">
        <w:rPr>
          <w:rFonts w:eastAsia="MS Mincho" w:cs="Arial"/>
          <w:szCs w:val="24"/>
        </w:rPr>
        <w:t xml:space="preserve">Celem projektowanych robót geologicznych jest </w:t>
      </w:r>
      <w:r>
        <w:rPr>
          <w:rFonts w:eastAsia="MS Mincho" w:cs="Arial"/>
          <w:szCs w:val="24"/>
        </w:rPr>
        <w:t>rozpoznanie</w:t>
      </w:r>
      <w:r w:rsidRPr="005858A0">
        <w:rPr>
          <w:rFonts w:eastAsia="MS Mincho" w:cs="Arial"/>
          <w:szCs w:val="24"/>
        </w:rPr>
        <w:t xml:space="preserve"> warunków geologiczno-inżynierskich </w:t>
      </w:r>
      <w:r>
        <w:rPr>
          <w:rFonts w:eastAsia="MS Mincho" w:cs="Arial"/>
          <w:szCs w:val="24"/>
        </w:rPr>
        <w:t>wzdłuż trasy proponowanego odcinka</w:t>
      </w:r>
      <w:r w:rsidRPr="005858A0">
        <w:rPr>
          <w:rFonts w:eastAsia="MS Mincho" w:cs="Arial"/>
          <w:szCs w:val="24"/>
        </w:rPr>
        <w:t xml:space="preserve"> w/w inwestycji. </w:t>
      </w:r>
      <w:r w:rsidRPr="005858A0">
        <w:rPr>
          <w:rFonts w:cs="Arial"/>
          <w:szCs w:val="24"/>
        </w:rPr>
        <w:t>Wyniki robót geologicznych zostaną przedstawione w Dokumentacji geologiczn</w:t>
      </w:r>
      <w:r>
        <w:rPr>
          <w:rFonts w:cs="Arial"/>
          <w:szCs w:val="24"/>
        </w:rPr>
        <w:t>o - inżynierskiej</w:t>
      </w:r>
      <w:r w:rsidRPr="005858A0">
        <w:rPr>
          <w:rFonts w:cs="Arial"/>
          <w:szCs w:val="24"/>
        </w:rPr>
        <w:t xml:space="preserve"> (art.93 PGG).</w:t>
      </w:r>
    </w:p>
    <w:p w:rsidR="00013E9D" w:rsidRPr="005858A0" w:rsidRDefault="00013E9D" w:rsidP="00CD780A">
      <w:pPr>
        <w:pStyle w:val="Tekstpodstawowy23"/>
        <w:ind w:firstLine="0"/>
        <w:rPr>
          <w:rFonts w:eastAsia="MS Mincho" w:cs="Arial"/>
        </w:rPr>
      </w:pPr>
    </w:p>
    <w:p w:rsidR="007F60EC" w:rsidRPr="00C753A1" w:rsidRDefault="007F60EC" w:rsidP="00CD780A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eastAsia="MS Mincho" w:cs="Arial"/>
        </w:rPr>
      </w:pPr>
      <w:r w:rsidRPr="00C753A1">
        <w:rPr>
          <w:rFonts w:cs="Arial"/>
          <w:szCs w:val="24"/>
        </w:rPr>
        <w:t xml:space="preserve">Zgodnie z art.80 ust.3 PGG za Strony postępowania uznano właścicieli (użytkowników wieczystych) nieruchomości gruntowych, na których zaprojektowano roboty geologiczne. Wykaz numerów ewidencyjnych </w:t>
      </w:r>
      <w:r w:rsidR="00CD780A">
        <w:rPr>
          <w:rFonts w:cs="Arial"/>
          <w:szCs w:val="24"/>
        </w:rPr>
        <w:t xml:space="preserve">działek </w:t>
      </w:r>
      <w:r w:rsidRPr="00C753A1">
        <w:rPr>
          <w:rFonts w:cs="Arial"/>
          <w:szCs w:val="24"/>
        </w:rPr>
        <w:t xml:space="preserve">na których projektowane jest wykonywanie robót geologicznych </w:t>
      </w:r>
      <w:r w:rsidR="003C297A">
        <w:rPr>
          <w:rFonts w:cs="Arial"/>
          <w:szCs w:val="24"/>
        </w:rPr>
        <w:t>zawiera Z</w:t>
      </w:r>
      <w:r w:rsidR="00CD780A" w:rsidRPr="00EC67FD">
        <w:rPr>
          <w:rFonts w:cs="Arial"/>
          <w:color w:val="auto"/>
          <w:szCs w:val="24"/>
        </w:rPr>
        <w:t xml:space="preserve">ałącznik </w:t>
      </w:r>
      <w:r w:rsidR="003C297A">
        <w:rPr>
          <w:rFonts w:cs="Arial"/>
          <w:color w:val="auto"/>
          <w:szCs w:val="24"/>
        </w:rPr>
        <w:t>10</w:t>
      </w:r>
      <w:r w:rsidRPr="00EC67FD">
        <w:rPr>
          <w:rFonts w:cs="Arial"/>
          <w:color w:val="auto"/>
          <w:szCs w:val="24"/>
        </w:rPr>
        <w:t xml:space="preserve"> </w:t>
      </w:r>
      <w:r>
        <w:rPr>
          <w:rFonts w:cs="Arial"/>
          <w:szCs w:val="24"/>
        </w:rPr>
        <w:t>-</w:t>
      </w:r>
      <w:r w:rsidRPr="00C753A1">
        <w:rPr>
          <w:rFonts w:cs="Arial"/>
          <w:szCs w:val="24"/>
        </w:rPr>
        <w:t xml:space="preserve"> do wglądu w siedzibie obwieszczającego. Zgodnie z art.41 ust.2 PGG Stronami postępowania nie są właściciele (użytkownicy wieczyści) nieruchomości znajdujących się poza terenem wykonywania robót geologicznych.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6338AF" w:rsidRPr="003C70CD" w:rsidRDefault="003C70CD" w:rsidP="003C70CD">
      <w:pPr>
        <w:pStyle w:val="Bezodstpw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B312D5">
        <w:rPr>
          <w:rFonts w:ascii="Arial" w:hAnsi="Arial" w:cs="Arial"/>
        </w:rPr>
        <w:t xml:space="preserve">Działając jako Organ administracji geologicznej I instancji (- zwany dalej Organem), zgodnie z art.80 ust.5 PGG wystąpiłem o opinię do: </w:t>
      </w:r>
      <w:bookmarkStart w:id="1" w:name="_Hlk152669095"/>
      <w:r w:rsidRPr="00B312D5">
        <w:rPr>
          <w:rFonts w:ascii="Arial" w:hAnsi="Arial" w:cs="Arial"/>
        </w:rPr>
        <w:t>Wójta</w:t>
      </w:r>
      <w:bookmarkEnd w:id="1"/>
      <w:r w:rsidRPr="00B312D5">
        <w:rPr>
          <w:rFonts w:ascii="Arial" w:hAnsi="Arial" w:cs="Arial"/>
        </w:rPr>
        <w:t xml:space="preserve"> Gminy Łańcut, Wójta Gminy Markowa, Wójta Gminy Jawornik Polski, Wójta Gminy Hyżne,  Burmistrz</w:t>
      </w:r>
      <w:r>
        <w:rPr>
          <w:rFonts w:ascii="Arial" w:hAnsi="Arial" w:cs="Arial"/>
        </w:rPr>
        <w:t>a</w:t>
      </w:r>
      <w:r w:rsidRPr="00B312D5">
        <w:rPr>
          <w:rFonts w:ascii="Arial" w:hAnsi="Arial" w:cs="Arial"/>
        </w:rPr>
        <w:t xml:space="preserve"> Błażowej, Wójta Gminy Dynów, Wójta Gminy Nozdrzec, Burmistrz</w:t>
      </w:r>
      <w:r>
        <w:rPr>
          <w:rFonts w:ascii="Arial" w:hAnsi="Arial" w:cs="Arial"/>
        </w:rPr>
        <w:t>a</w:t>
      </w:r>
      <w:r w:rsidRPr="00B312D5">
        <w:rPr>
          <w:rFonts w:ascii="Arial" w:hAnsi="Arial" w:cs="Arial"/>
        </w:rPr>
        <w:t xml:space="preserve"> Brzozowa, Wójta Gminy Dydnia</w:t>
      </w:r>
      <w:r>
        <w:rPr>
          <w:rFonts w:ascii="Arial" w:hAnsi="Arial" w:cs="Arial"/>
        </w:rPr>
        <w:t xml:space="preserve"> oraz</w:t>
      </w:r>
      <w:r w:rsidRPr="00B312D5">
        <w:rPr>
          <w:rFonts w:ascii="Arial" w:hAnsi="Arial" w:cs="Arial"/>
        </w:rPr>
        <w:t xml:space="preserve"> Wójta Gminy Sanok. Zgodnie z art.9 PGG wyrażenie opinii powinno nastąpić w terminie 14 dni</w:t>
      </w:r>
      <w:r w:rsidRPr="00B312D5">
        <w:rPr>
          <w:rFonts w:ascii="Arial" w:hAnsi="Arial" w:cs="Arial"/>
          <w:b/>
        </w:rPr>
        <w:t xml:space="preserve"> </w:t>
      </w:r>
      <w:r w:rsidRPr="00B312D5">
        <w:rPr>
          <w:rFonts w:ascii="Arial" w:hAnsi="Arial" w:cs="Arial"/>
        </w:rPr>
        <w:t xml:space="preserve">od dnia doręczenia projektu rozstrzygnięcia sprawy (decyzji zatwierdzającej Projekt- zwanej dalej Decyzją). Jeżeli opiniujący nie zajmie stanowiska w tym terminie, wówczas zgodnie z art.9 ust.2 PGG uważa się,   że aprobuje przedłożony </w:t>
      </w:r>
      <w:r w:rsidR="00324DD7">
        <w:rPr>
          <w:rFonts w:ascii="Arial" w:hAnsi="Arial" w:cs="Arial"/>
        </w:rPr>
        <w:t xml:space="preserve">projekt </w:t>
      </w:r>
      <w:r w:rsidRPr="00B312D5">
        <w:rPr>
          <w:rFonts w:ascii="Arial" w:hAnsi="Arial" w:cs="Arial"/>
        </w:rPr>
        <w:t>rozstrzygnięcia</w:t>
      </w:r>
      <w:r w:rsidRPr="00A352FB">
        <w:rPr>
          <w:rFonts w:ascii="Arial" w:hAnsi="Arial" w:cs="Arial"/>
        </w:rPr>
        <w:t>.</w:t>
      </w:r>
    </w:p>
    <w:p w:rsidR="00420EAA" w:rsidRPr="00750A40" w:rsidRDefault="00420EAA" w:rsidP="00420EAA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7A6135" w:rsidRDefault="007F60EC" w:rsidP="00CD780A">
      <w:pPr>
        <w:pStyle w:val="Tekstpodstawowy"/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administracyjnego o możliwości zapoznania się z </w:t>
      </w:r>
      <w:r>
        <w:rPr>
          <w:rFonts w:ascii="Arial" w:hAnsi="Arial" w:cs="Arial"/>
          <w:szCs w:val="24"/>
        </w:rPr>
        <w:t xml:space="preserve">treścią </w:t>
      </w:r>
      <w:r w:rsidR="00E271F5">
        <w:rPr>
          <w:rFonts w:ascii="Arial" w:hAnsi="Arial" w:cs="Arial"/>
          <w:szCs w:val="24"/>
        </w:rPr>
        <w:t>Projektu</w:t>
      </w:r>
      <w:r w:rsidRPr="00CB7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Decyzji,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</w:t>
      </w:r>
      <w:r w:rsidRPr="005D31F8">
        <w:rPr>
          <w:rFonts w:ascii="Arial" w:hAnsi="Arial" w:cs="Arial"/>
          <w:szCs w:val="24"/>
        </w:rPr>
        <w:lastRenderedPageBreak/>
        <w:t xml:space="preserve">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 w:rsidR="00D6698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D66984">
        <w:rPr>
          <w:rFonts w:ascii="Arial" w:hAnsi="Arial" w:cs="Arial"/>
          <w:szCs w:val="24"/>
        </w:rPr>
        <w:t>I</w:t>
      </w:r>
      <w:r w:rsidRPr="007A6135">
        <w:rPr>
          <w:rFonts w:ascii="Arial" w:hAnsi="Arial" w:cs="Arial"/>
          <w:szCs w:val="24"/>
        </w:rPr>
        <w:t>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3 31 68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 w:rsidR="00D66984">
        <w:rPr>
          <w:rFonts w:ascii="Arial" w:hAnsi="Arial" w:cs="Arial"/>
          <w:szCs w:val="24"/>
        </w:rPr>
        <w:t>Projektem</w:t>
      </w:r>
      <w:r w:rsidRPr="00511320">
        <w:rPr>
          <w:rFonts w:ascii="Arial" w:hAnsi="Arial" w:cs="Arial"/>
          <w:szCs w:val="24"/>
        </w:rPr>
        <w:t xml:space="preserve">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:rsidR="007F60EC" w:rsidRPr="007A6135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 w Rzeszowie</w:t>
      </w:r>
      <w:r>
        <w:rPr>
          <w:rFonts w:ascii="Arial" w:hAnsi="Arial" w:cs="Arial"/>
          <w:szCs w:val="24"/>
        </w:rPr>
        <w:t>, 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</w:t>
      </w:r>
      <w:r w:rsidR="003C297A">
        <w:rPr>
          <w:rFonts w:ascii="Arial" w:hAnsi="Arial" w:cs="Arial"/>
          <w:szCs w:val="24"/>
        </w:rPr>
        <w:t>:</w:t>
      </w:r>
      <w:r w:rsidRPr="00E4273E">
        <w:rPr>
          <w:rFonts w:ascii="Arial" w:hAnsi="Arial" w:cs="Arial"/>
          <w:szCs w:val="24"/>
        </w:rPr>
        <w:t xml:space="preserve"> </w:t>
      </w:r>
      <w:bookmarkStart w:id="2" w:name="_Hlk155604040"/>
      <w:r w:rsidRPr="00E4273E">
        <w:rPr>
          <w:rFonts w:ascii="Arial" w:hAnsi="Arial" w:cs="Arial"/>
          <w:szCs w:val="24"/>
        </w:rPr>
        <w:t>Gminie</w:t>
      </w:r>
      <w:bookmarkEnd w:id="2"/>
      <w:r w:rsidR="003C297A" w:rsidRPr="00B312D5">
        <w:rPr>
          <w:rFonts w:ascii="Arial" w:hAnsi="Arial" w:cs="Arial"/>
        </w:rPr>
        <w:t xml:space="preserve"> Łańcut,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Markowa,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Jawornik Polski,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Hyżne, 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Błażow</w:t>
      </w:r>
      <w:r w:rsidR="003C297A">
        <w:rPr>
          <w:rFonts w:ascii="Arial" w:hAnsi="Arial" w:cs="Arial"/>
        </w:rPr>
        <w:t>a</w:t>
      </w:r>
      <w:r w:rsidR="003C297A" w:rsidRPr="00B312D5">
        <w:rPr>
          <w:rFonts w:ascii="Arial" w:hAnsi="Arial" w:cs="Arial"/>
        </w:rPr>
        <w:t xml:space="preserve">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Dynów,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Nozdrzec,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Brzoz</w:t>
      </w:r>
      <w:r w:rsidR="003C297A">
        <w:rPr>
          <w:rFonts w:ascii="Arial" w:hAnsi="Arial" w:cs="Arial"/>
        </w:rPr>
        <w:t>ó</w:t>
      </w:r>
      <w:r w:rsidR="003C297A" w:rsidRPr="00B312D5">
        <w:rPr>
          <w:rFonts w:ascii="Arial" w:hAnsi="Arial" w:cs="Arial"/>
        </w:rPr>
        <w:t xml:space="preserve">w,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Dydnia</w:t>
      </w:r>
      <w:r w:rsidR="003C297A">
        <w:rPr>
          <w:rFonts w:ascii="Arial" w:hAnsi="Arial" w:cs="Arial"/>
        </w:rPr>
        <w:t xml:space="preserve"> oraz</w:t>
      </w:r>
      <w:r w:rsidR="003C297A" w:rsidRPr="00B312D5">
        <w:rPr>
          <w:rFonts w:ascii="Arial" w:hAnsi="Arial" w:cs="Arial"/>
        </w:rPr>
        <w:t xml:space="preserve"> </w:t>
      </w:r>
      <w:r w:rsidR="003C297A" w:rsidRPr="00E4273E">
        <w:rPr>
          <w:rFonts w:ascii="Arial" w:hAnsi="Arial" w:cs="Arial"/>
          <w:szCs w:val="24"/>
        </w:rPr>
        <w:t>Gminie</w:t>
      </w:r>
      <w:r w:rsidR="003C297A">
        <w:rPr>
          <w:rFonts w:ascii="Arial" w:hAnsi="Arial" w:cs="Arial"/>
          <w:szCs w:val="24"/>
        </w:rPr>
        <w:t xml:space="preserve"> </w:t>
      </w:r>
      <w:r w:rsidR="003C297A" w:rsidRPr="00B312D5">
        <w:rPr>
          <w:rFonts w:ascii="Arial" w:hAnsi="Arial" w:cs="Arial"/>
        </w:rPr>
        <w:t>Sanok.</w:t>
      </w:r>
      <w:r w:rsidRPr="00E4273E">
        <w:rPr>
          <w:rFonts w:ascii="Arial" w:hAnsi="Arial" w:cs="Arial"/>
          <w:szCs w:val="24"/>
        </w:rPr>
        <w:t xml:space="preserve">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:rsidR="007F60EC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0B3800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</w:t>
      </w:r>
      <w:r w:rsidR="002F14D7"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 xml:space="preserve"> i V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>e administracyjne</w:t>
      </w:r>
      <w:r w:rsidR="003C29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przedmiotowej sprawie uznaję za zakończone </w:t>
      </w:r>
      <w:r w:rsidRPr="00071854">
        <w:rPr>
          <w:rFonts w:ascii="Arial" w:hAnsi="Arial" w:cs="Arial"/>
          <w:szCs w:val="24"/>
        </w:rPr>
        <w:t xml:space="preserve">i </w:t>
      </w:r>
      <w:r w:rsidR="00071854" w:rsidRPr="00071854">
        <w:rPr>
          <w:rFonts w:ascii="Arial" w:hAnsi="Arial" w:cs="Arial"/>
          <w:szCs w:val="24"/>
        </w:rPr>
        <w:t>Projekt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>Decyzja 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do </w:t>
      </w:r>
      <w:r w:rsidRPr="00E4273E">
        <w:rPr>
          <w:rFonts w:ascii="Arial" w:hAnsi="Arial" w:cs="Arial"/>
          <w:szCs w:val="24"/>
        </w:rPr>
        <w:t>wejścia na teren nieruchomości gruntow</w:t>
      </w:r>
      <w:r>
        <w:rPr>
          <w:rFonts w:ascii="Arial" w:hAnsi="Arial" w:cs="Arial"/>
          <w:szCs w:val="24"/>
        </w:rPr>
        <w:t xml:space="preserve">ych, </w:t>
      </w:r>
      <w:r w:rsidRPr="00B5026C">
        <w:rPr>
          <w:rFonts w:ascii="Arial" w:hAnsi="Arial" w:cs="Arial"/>
          <w:szCs w:val="24"/>
        </w:rPr>
        <w:t>na któr</w:t>
      </w:r>
      <w:r>
        <w:rPr>
          <w:rFonts w:ascii="Arial" w:hAnsi="Arial" w:cs="Arial"/>
          <w:szCs w:val="24"/>
        </w:rPr>
        <w:t>ych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:rsidR="007F60EC" w:rsidRDefault="007F60EC" w:rsidP="00750A40">
      <w:pPr>
        <w:spacing w:before="120" w:line="240" w:lineRule="auto"/>
        <w:ind w:firstLine="708"/>
        <w:jc w:val="both"/>
        <w:rPr>
          <w:rFonts w:cs="Arial"/>
        </w:rPr>
      </w:pPr>
    </w:p>
    <w:p w:rsidR="007F60EC" w:rsidRP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FC6ACE" w:rsidRDefault="007F60EC" w:rsidP="002A3D80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FC6ACE" w:rsidRPr="00FC6ACE" w:rsidRDefault="00FC6ACE" w:rsidP="00FC6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FC6ACE">
        <w:rPr>
          <w:rFonts w:ascii="Arial" w:eastAsia="Times New Roman" w:hAnsi="Arial" w:cs="Arial"/>
          <w:b/>
          <w:u w:val="single"/>
          <w:lang w:eastAsia="pl-PL"/>
        </w:rPr>
        <w:t xml:space="preserve">Otrzymują </w:t>
      </w:r>
      <w:r w:rsidRPr="00FC6ACE">
        <w:rPr>
          <w:rFonts w:ascii="Times New Roman" w:eastAsia="Times New Roman" w:hAnsi="Times New Roman" w:cs="Times New Roman"/>
          <w:i/>
          <w:u w:val="single"/>
          <w:lang w:eastAsia="pl-PL"/>
        </w:rPr>
        <w:t>(z.p.o.)</w:t>
      </w:r>
      <w:r w:rsidRPr="00FC6AC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Tablica Ogłoszeń w Urzędzie Marszałkowskim Województwa Podkarpackiego</w:t>
      </w:r>
    </w:p>
    <w:p w:rsidR="002A3D80" w:rsidRPr="00FC6ACE" w:rsidRDefault="00FC6ACE" w:rsidP="002A3D80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Biuletyn Informacji Publicznej Urzędu Marszałkowskiego Województwa</w:t>
      </w:r>
    </w:p>
    <w:p w:rsidR="002A3D80" w:rsidRDefault="00FC6ACE" w:rsidP="002A3D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C6ACE">
        <w:rPr>
          <w:rFonts w:ascii="Arial" w:eastAsia="Times New Roman" w:hAnsi="Arial" w:cs="Arial"/>
          <w:lang w:eastAsia="pl-PL"/>
        </w:rPr>
        <w:t>Podkarpackiego w Rzeszowie</w:t>
      </w:r>
    </w:p>
    <w:p w:rsidR="00FC6ACE" w:rsidRPr="00FC6ACE" w:rsidRDefault="00B443A1" w:rsidP="00FC6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hyperlink r:id="rId6" w:history="1">
        <w:r w:rsidR="00FC6ACE" w:rsidRPr="00FC6ACE">
          <w:rPr>
            <w:rFonts w:ascii="Times New Roman" w:eastAsia="Times New Roman" w:hAnsi="Times New Roman" w:cs="Times New Roman"/>
            <w:i/>
            <w:color w:val="0000FF"/>
            <w:u w:val="single"/>
            <w:lang w:eastAsia="pl-PL"/>
          </w:rPr>
          <w:t>https://bip.podkarpackie.pl</w:t>
        </w:r>
      </w:hyperlink>
      <w:r w:rsidR="00FC6ACE" w:rsidRPr="00FC6ACE">
        <w:rPr>
          <w:rFonts w:ascii="Times New Roman" w:eastAsia="Times New Roman" w:hAnsi="Times New Roman" w:cs="Times New Roman"/>
          <w:i/>
          <w:color w:val="202020"/>
          <w:lang w:eastAsia="pl-PL"/>
        </w:rPr>
        <w:t xml:space="preserve">  &gt; w zakładce: ZARZĄD &gt; Ogłoszenia Marszałka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FC6ACE">
        <w:rPr>
          <w:rFonts w:ascii="Arial" w:eastAsia="Times New Roman" w:hAnsi="Arial" w:cs="Arial"/>
          <w:lang w:eastAsia="pl-PL"/>
        </w:rPr>
        <w:t xml:space="preserve">Wójt Gminy Łańcut; 37-100 Łańcut ul. Adama Mickiewicza 2A 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Wójt Gminy Markowa; 37-120 Markowa 1399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i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Wójt Gminy Jawornik Polski; 37-232 Jawornik Polski 30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i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Wójt Gminy Hyżne; 36-024 Hyżne 103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i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 xml:space="preserve">Burmistrz Błażowej; </w:t>
      </w:r>
      <w:r w:rsidRPr="00FC6ACE">
        <w:rPr>
          <w:rFonts w:ascii="Arial" w:eastAsia="Times New Roman" w:hAnsi="Arial" w:cs="Arial"/>
          <w:color w:val="000000"/>
          <w:lang w:eastAsia="pl-PL"/>
        </w:rPr>
        <w:t xml:space="preserve">36-030 Błażowa, ul. Plac Jana Pawła II 1 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i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Wójt Gminy Dynów; 36-065 Dynów, ul. Ks. Józefa Ożoga 2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i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Wójt Gminy Nozdrzec; 36-245 Nozdrzec 224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Burmistrz Brzozowa; 36-200 Brzozów, ul. Armii Krajowej 1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Wójt Gminy Dydnia; 36-204 Dydnia 224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 xml:space="preserve">Wójt Gminy Sanok; </w:t>
      </w:r>
      <w:r w:rsidRPr="00FC6ACE">
        <w:rPr>
          <w:rFonts w:ascii="Arial" w:eastAsia="Times New Roman" w:hAnsi="Arial" w:cs="Arial"/>
          <w:bCs/>
          <w:lang w:eastAsia="pl-PL"/>
        </w:rPr>
        <w:t>38-500 Sanok, ul. Kościuszki 23</w:t>
      </w:r>
    </w:p>
    <w:p w:rsidR="00FC6ACE" w:rsidRPr="00FC6ACE" w:rsidRDefault="00FC6ACE" w:rsidP="00FC6ACE">
      <w:pPr>
        <w:numPr>
          <w:ilvl w:val="0"/>
          <w:numId w:val="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CE">
        <w:rPr>
          <w:rFonts w:ascii="Arial" w:eastAsia="Times New Roman" w:hAnsi="Arial" w:cs="Arial"/>
          <w:lang w:eastAsia="pl-PL"/>
        </w:rPr>
        <w:t>A/a</w:t>
      </w:r>
    </w:p>
    <w:p w:rsidR="00DC0546" w:rsidRPr="00CD1C85" w:rsidRDefault="00DC0546" w:rsidP="00FC6ACE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</w:p>
    <w:sectPr w:rsidR="00DC0546" w:rsidRPr="00CD1C85" w:rsidSect="00CD780A">
      <w:pgSz w:w="11906" w:h="16838"/>
      <w:pgMar w:top="680" w:right="1134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69D"/>
    <w:multiLevelType w:val="hybridMultilevel"/>
    <w:tmpl w:val="D58AC890"/>
    <w:lvl w:ilvl="0" w:tplc="C56C69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64"/>
    <w:multiLevelType w:val="hybridMultilevel"/>
    <w:tmpl w:val="EB64DDBA"/>
    <w:lvl w:ilvl="0" w:tplc="C56A2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52C4C"/>
    <w:multiLevelType w:val="hybridMultilevel"/>
    <w:tmpl w:val="03A656F0"/>
    <w:lvl w:ilvl="0" w:tplc="9AF404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13E9D"/>
    <w:rsid w:val="00071854"/>
    <w:rsid w:val="001008BA"/>
    <w:rsid w:val="001F7101"/>
    <w:rsid w:val="00204609"/>
    <w:rsid w:val="00243DDE"/>
    <w:rsid w:val="002A3D80"/>
    <w:rsid w:val="002B7954"/>
    <w:rsid w:val="002D1616"/>
    <w:rsid w:val="002F14D7"/>
    <w:rsid w:val="00316FB6"/>
    <w:rsid w:val="00324DD7"/>
    <w:rsid w:val="003C297A"/>
    <w:rsid w:val="003C2A3F"/>
    <w:rsid w:val="003C70CD"/>
    <w:rsid w:val="00420EAA"/>
    <w:rsid w:val="0050406C"/>
    <w:rsid w:val="005E12DF"/>
    <w:rsid w:val="006338AF"/>
    <w:rsid w:val="00717D89"/>
    <w:rsid w:val="00750A40"/>
    <w:rsid w:val="007D7FAA"/>
    <w:rsid w:val="007F2BD0"/>
    <w:rsid w:val="007F60EC"/>
    <w:rsid w:val="009E7218"/>
    <w:rsid w:val="00A37F6A"/>
    <w:rsid w:val="00B062E5"/>
    <w:rsid w:val="00B443A1"/>
    <w:rsid w:val="00B54217"/>
    <w:rsid w:val="00C26E8D"/>
    <w:rsid w:val="00C868F1"/>
    <w:rsid w:val="00CD1C85"/>
    <w:rsid w:val="00CD780A"/>
    <w:rsid w:val="00D370E5"/>
    <w:rsid w:val="00D621FC"/>
    <w:rsid w:val="00D66984"/>
    <w:rsid w:val="00D7283B"/>
    <w:rsid w:val="00DA0B4A"/>
    <w:rsid w:val="00DC0546"/>
    <w:rsid w:val="00E022A8"/>
    <w:rsid w:val="00E271F5"/>
    <w:rsid w:val="00EC67FD"/>
    <w:rsid w:val="00FA051F"/>
    <w:rsid w:val="00FC6ACE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C2A3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013E9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3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OS-IV.7440.03.2024.WZ</vt:lpstr>
    </vt:vector>
  </TitlesOfParts>
  <Company>Urząd Marszałkowski Województwa Podkarpackiego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OS-IV.7440.03.2024.WZ</dc:title>
  <dc:subject/>
  <dc:creator>Zapała Wojciech</dc:creator>
  <cp:keywords/>
  <dc:description/>
  <cp:lastModifiedBy>Zapała Wojciech</cp:lastModifiedBy>
  <cp:revision>47</cp:revision>
  <dcterms:created xsi:type="dcterms:W3CDTF">2022-07-14T10:10:00Z</dcterms:created>
  <dcterms:modified xsi:type="dcterms:W3CDTF">2024-01-09T12:30:00Z</dcterms:modified>
</cp:coreProperties>
</file>